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5E" w:rsidRDefault="00A575DC" w:rsidP="002C345E">
      <w:pPr>
        <w:pStyle w:val="a6"/>
        <w:spacing w:line="268" w:lineRule="atLeast"/>
        <w:jc w:val="center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36"/>
          <w:szCs w:val="36"/>
        </w:rPr>
        <w:t>201</w:t>
      </w:r>
      <w:r w:rsidR="00B83960">
        <w:rPr>
          <w:rFonts w:ascii="Arial" w:hAnsi="Arial" w:cs="Arial"/>
          <w:color w:val="666666"/>
          <w:sz w:val="36"/>
          <w:szCs w:val="36"/>
        </w:rPr>
        <w:t>8</w:t>
      </w:r>
      <w:r w:rsidR="00062930">
        <w:rPr>
          <w:rFonts w:ascii="Arial" w:hAnsi="Arial" w:cs="Arial" w:hint="eastAsia"/>
          <w:color w:val="666666"/>
          <w:sz w:val="36"/>
          <w:szCs w:val="36"/>
        </w:rPr>
        <w:t>-</w:t>
      </w:r>
      <w:r w:rsidR="00B83960">
        <w:rPr>
          <w:rFonts w:ascii="Arial" w:hAnsi="Arial" w:cs="Arial"/>
          <w:color w:val="666666"/>
          <w:sz w:val="36"/>
          <w:szCs w:val="36"/>
        </w:rPr>
        <w:t>1</w:t>
      </w:r>
      <w:r w:rsidR="00B83960">
        <w:rPr>
          <w:rFonts w:ascii="Arial" w:hAnsi="Arial" w:cs="Arial"/>
          <w:color w:val="666666"/>
          <w:sz w:val="36"/>
          <w:szCs w:val="36"/>
          <w:vertAlign w:val="superscript"/>
        </w:rPr>
        <w:t>st</w:t>
      </w:r>
      <w:r w:rsidR="002C345E">
        <w:rPr>
          <w:rFonts w:ascii="Arial" w:hAnsi="Arial" w:cs="Arial" w:hint="eastAsia"/>
          <w:color w:val="666666"/>
          <w:sz w:val="36"/>
          <w:szCs w:val="36"/>
          <w:vertAlign w:val="superscript"/>
        </w:rPr>
        <w:t xml:space="preserve"> </w:t>
      </w:r>
      <w:r w:rsidR="002C345E">
        <w:rPr>
          <w:rFonts w:ascii="Arial" w:hAnsi="Arial" w:cs="Arial"/>
          <w:color w:val="666666"/>
          <w:sz w:val="36"/>
          <w:szCs w:val="36"/>
        </w:rPr>
        <w:t>Semester</w:t>
      </w:r>
    </w:p>
    <w:p w:rsidR="00A575DC" w:rsidRDefault="00A575DC" w:rsidP="00A575DC">
      <w:pPr>
        <w:pStyle w:val="a6"/>
        <w:spacing w:line="268" w:lineRule="atLeast"/>
        <w:jc w:val="center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36"/>
          <w:szCs w:val="36"/>
        </w:rPr>
        <w:t>Re-Admission Application Guidelines - General Round</w:t>
      </w:r>
    </w:p>
    <w:p w:rsidR="00A575DC" w:rsidRPr="00F06FAF" w:rsidRDefault="00A575DC" w:rsidP="00A575DC">
      <w:pPr>
        <w:pStyle w:val="a6"/>
        <w:spacing w:line="268" w:lineRule="atLeast"/>
        <w:jc w:val="center"/>
        <w:rPr>
          <w:rFonts w:ascii="??Dotum" w:hAnsi="??Dotum"/>
          <w:color w:val="666666"/>
          <w:sz w:val="18"/>
          <w:szCs w:val="18"/>
        </w:rPr>
      </w:pP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1. Qualified Applicants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(1) The Following students may apply for re-admission: student</w:t>
      </w:r>
      <w:r w:rsidR="00572390">
        <w:rPr>
          <w:rFonts w:ascii="Arial" w:hAnsi="Arial" w:cs="Arial"/>
          <w:color w:val="666666"/>
          <w:sz w:val="20"/>
          <w:szCs w:val="20"/>
        </w:rPr>
        <w:t>s originally admitted as freshm</w:t>
      </w:r>
      <w:r w:rsidR="00572390">
        <w:rPr>
          <w:rFonts w:ascii="Arial" w:hAnsi="Arial" w:cs="Arial" w:hint="eastAsia"/>
          <w:color w:val="666666"/>
          <w:sz w:val="20"/>
          <w:szCs w:val="20"/>
        </w:rPr>
        <w:t>e</w:t>
      </w:r>
      <w:r>
        <w:rPr>
          <w:rFonts w:ascii="Arial" w:hAnsi="Arial" w:cs="Arial"/>
          <w:color w:val="666666"/>
          <w:sz w:val="20"/>
          <w:szCs w:val="20"/>
        </w:rPr>
        <w:t xml:space="preserve">n and dismissed due to failure to pay tuition or return on time after a leave of absence. </w:t>
      </w:r>
    </w:p>
    <w:p w:rsidR="00A575DC" w:rsidRDefault="00A575DC" w:rsidP="00A575DC">
      <w:pPr>
        <w:pStyle w:val="a7"/>
        <w:spacing w:line="312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(2) The applicants can apply only when there is a vacancy in the normal quota except for the following cases: Re-Admission Regulation Article 2 Permission and Procedure</w:t>
      </w:r>
    </w:p>
    <w:p w:rsidR="00A575DC" w:rsidRDefault="00A575DC" w:rsidP="00A575DC">
      <w:pPr>
        <w:pStyle w:val="a6"/>
        <w:spacing w:line="268" w:lineRule="atLeast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a.</w:t>
      </w:r>
      <w:r>
        <w:rPr>
          <w:rFonts w:ascii="Times New Roman" w:hAnsi="Times New Roman" w:cs="Times New Roman"/>
          <w:color w:val="666666"/>
          <w:sz w:val="15"/>
          <w:szCs w:val="15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Students dismissed due to academic warnings, if 2 years or more have not passed since dismissal date, are not qualified. (Students dismissed due to academic warnings are subject to Re-Admission Application for Special Round if 2 years or more have passed since the dismissal date)</w:t>
      </w:r>
    </w:p>
    <w:p w:rsidR="00A575DC" w:rsidRDefault="00A575DC" w:rsidP="00A575DC">
      <w:pPr>
        <w:pStyle w:val="a6"/>
        <w:spacing w:line="268" w:lineRule="atLeast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b.</w:t>
      </w:r>
      <w:r>
        <w:rPr>
          <w:rFonts w:ascii="Times New Roman" w:hAnsi="Times New Roman" w:cs="Times New Roman"/>
          <w:color w:val="666666"/>
          <w:sz w:val="15"/>
          <w:szCs w:val="15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 xml:space="preserve">Students attending another university/college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666666"/>
              <w:sz w:val="20"/>
              <w:szCs w:val="20"/>
            </w:rPr>
            <w:t>Korea</w:t>
          </w:r>
        </w:smartTag>
      </w:smartTag>
      <w:r>
        <w:rPr>
          <w:rFonts w:ascii="Arial" w:hAnsi="Arial" w:cs="Arial"/>
          <w:color w:val="666666"/>
          <w:sz w:val="20"/>
          <w:szCs w:val="20"/>
        </w:rPr>
        <w:t xml:space="preserve"> and/or students dismissed due to probation/misbehavior are not qualified </w:t>
      </w:r>
    </w:p>
    <w:p w:rsidR="00A575DC" w:rsidRDefault="00A575DC" w:rsidP="00A575DC">
      <w:pPr>
        <w:pStyle w:val="a6"/>
        <w:spacing w:line="268" w:lineRule="atLeast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 xml:space="preserve">c. Students readmitted once and dismissed again are not qualified 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 xml:space="preserve">2. Re-Admission Procedures 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(1) 1</w:t>
      </w:r>
      <w:r>
        <w:rPr>
          <w:rFonts w:ascii="Arial" w:hAnsi="Arial" w:cs="Arial"/>
          <w:color w:val="666666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666666"/>
          <w:sz w:val="20"/>
          <w:szCs w:val="20"/>
        </w:rPr>
        <w:t xml:space="preserve"> Screening: Office of Academic Affairs 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(2) 2</w:t>
      </w:r>
      <w:r>
        <w:rPr>
          <w:rFonts w:ascii="Arial" w:hAnsi="Arial" w:cs="Arial"/>
          <w:color w:val="666666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666666"/>
          <w:sz w:val="20"/>
          <w:szCs w:val="20"/>
        </w:rPr>
        <w:t xml:space="preserve"> Screening: Department Review 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(3) 3</w:t>
      </w:r>
      <w:r>
        <w:rPr>
          <w:rFonts w:ascii="Arial" w:hAnsi="Arial" w:cs="Arial"/>
          <w:color w:val="666666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666666"/>
          <w:sz w:val="20"/>
          <w:szCs w:val="20"/>
        </w:rPr>
        <w:t xml:space="preserve"> Screening: College Committee Review 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* If necessary, an additional written test or interview could be administered.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3. Documents for Submission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(1) A copy of application form (Attached)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(2) A copy of official transcript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(3) A copy of college register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(4) A petition for re-admission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 xml:space="preserve">(5) A copy of academic plan 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 xml:space="preserve">* Transcript and college register should be received from the </w:t>
      </w:r>
      <w:smartTag w:uri="urn:schemas-microsoft-com:office:smarttags" w:element="PlaceType">
        <w:r>
          <w:rPr>
            <w:rFonts w:ascii="Arial" w:hAnsi="Arial" w:cs="Arial"/>
            <w:color w:val="666666"/>
            <w:sz w:val="20"/>
            <w:szCs w:val="20"/>
          </w:rPr>
          <w:t>University</w:t>
        </w:r>
      </w:smartTag>
      <w:r>
        <w:rPr>
          <w:rFonts w:ascii="Arial" w:hAnsi="Arial" w:cs="Arial"/>
          <w:color w:val="666666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color w:val="666666"/>
            <w:sz w:val="20"/>
            <w:szCs w:val="20"/>
          </w:rPr>
          <w:t>Service</w:t>
        </w:r>
      </w:smartTag>
      <w:r>
        <w:rPr>
          <w:rFonts w:ascii="Arial" w:hAnsi="Arial" w:cs="Arial"/>
          <w:color w:val="666666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666666"/>
            <w:sz w:val="20"/>
            <w:szCs w:val="20"/>
          </w:rPr>
          <w:t>Center</w:t>
        </w:r>
      </w:smartTag>
      <w:r>
        <w:rPr>
          <w:rFonts w:ascii="Arial" w:hAnsi="Arial" w:cs="Arial"/>
          <w:color w:val="666666"/>
          <w:sz w:val="20"/>
          <w:szCs w:val="20"/>
        </w:rPr>
        <w:t xml:space="preserve"> (Right next to the Main Gate,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666666"/>
              <w:sz w:val="20"/>
              <w:szCs w:val="20"/>
            </w:rPr>
            <w:t>Engineering</w:t>
          </w:r>
        </w:smartTag>
        <w:r>
          <w:rPr>
            <w:rFonts w:ascii="Arial" w:hAnsi="Arial" w:cs="Arial"/>
            <w:color w:val="666666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666666"/>
              <w:sz w:val="20"/>
              <w:szCs w:val="20"/>
            </w:rPr>
            <w:t>Research</w:t>
          </w:r>
        </w:smartTag>
        <w:r>
          <w:rPr>
            <w:rFonts w:ascii="Arial" w:hAnsi="Arial" w:cs="Arial"/>
            <w:color w:val="666666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666666"/>
              <w:sz w:val="20"/>
              <w:szCs w:val="20"/>
            </w:rPr>
            <w:t>Park</w:t>
          </w:r>
        </w:smartTag>
        <w:r>
          <w:rPr>
            <w:rFonts w:ascii="Arial" w:hAnsi="Arial" w:cs="Arial"/>
            <w:color w:val="666666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666666"/>
              <w:sz w:val="20"/>
              <w:szCs w:val="20"/>
            </w:rPr>
            <w:t>Building</w:t>
          </w:r>
        </w:smartTag>
      </w:smartTag>
      <w:r>
        <w:rPr>
          <w:rFonts w:ascii="Arial" w:hAnsi="Arial" w:cs="Arial"/>
          <w:color w:val="666666"/>
          <w:sz w:val="20"/>
          <w:szCs w:val="20"/>
        </w:rPr>
        <w:t>, 1st floor).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lastRenderedPageBreak/>
        <w:br/>
        <w:t>4. Schedule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 xml:space="preserve">(1) </w:t>
      </w:r>
      <w:r w:rsidR="009B7B01">
        <w:rPr>
          <w:rFonts w:ascii="Arial" w:hAnsi="Arial" w:cs="Arial"/>
          <w:color w:val="666666"/>
          <w:sz w:val="20"/>
          <w:szCs w:val="20"/>
        </w:rPr>
        <w:t xml:space="preserve">Application period: 9:00 to 17:20, </w:t>
      </w:r>
      <w:r w:rsidR="009B7B01">
        <w:rPr>
          <w:rFonts w:ascii="Arial" w:hAnsi="Arial" w:cs="Arial" w:hint="eastAsia"/>
          <w:color w:val="666666"/>
          <w:sz w:val="20"/>
          <w:szCs w:val="20"/>
        </w:rPr>
        <w:t>Monday</w:t>
      </w:r>
      <w:r w:rsidR="009B7B01">
        <w:rPr>
          <w:rFonts w:ascii="Arial" w:hAnsi="Arial" w:cs="Arial"/>
          <w:color w:val="666666"/>
          <w:sz w:val="20"/>
          <w:szCs w:val="20"/>
        </w:rPr>
        <w:t xml:space="preserve">, </w:t>
      </w:r>
      <w:r w:rsidR="00B83960">
        <w:rPr>
          <w:rFonts w:ascii="Arial" w:hAnsi="Arial" w:cs="Arial" w:hint="eastAsia"/>
          <w:color w:val="666666"/>
          <w:sz w:val="20"/>
          <w:szCs w:val="20"/>
        </w:rPr>
        <w:t>October</w:t>
      </w:r>
      <w:r w:rsidR="009B7B01">
        <w:rPr>
          <w:rFonts w:ascii="Arial" w:hAnsi="Arial" w:cs="Arial"/>
          <w:color w:val="666666"/>
          <w:sz w:val="20"/>
          <w:szCs w:val="20"/>
        </w:rPr>
        <w:t xml:space="preserve"> </w:t>
      </w:r>
      <w:r w:rsidR="00B83960">
        <w:rPr>
          <w:rFonts w:ascii="Arial" w:hAnsi="Arial" w:cs="Arial"/>
          <w:color w:val="666666"/>
          <w:sz w:val="20"/>
          <w:szCs w:val="20"/>
        </w:rPr>
        <w:t>30</w:t>
      </w:r>
      <w:r w:rsidR="009B7B01">
        <w:rPr>
          <w:rFonts w:ascii="Arial" w:hAnsi="Arial" w:cs="Arial" w:hint="eastAsia"/>
          <w:color w:val="666666"/>
          <w:sz w:val="20"/>
          <w:szCs w:val="20"/>
        </w:rPr>
        <w:t xml:space="preserve"> </w:t>
      </w:r>
      <w:r w:rsidR="009B7B01">
        <w:rPr>
          <w:rFonts w:ascii="Arial" w:hAnsi="Arial" w:cs="Arial"/>
          <w:color w:val="666666"/>
          <w:sz w:val="20"/>
          <w:szCs w:val="20"/>
        </w:rPr>
        <w:t xml:space="preserve">~ </w:t>
      </w:r>
      <w:r w:rsidR="009F5F70">
        <w:rPr>
          <w:rFonts w:ascii="Arial" w:hAnsi="Arial" w:cs="Arial" w:hint="eastAsia"/>
          <w:color w:val="666666"/>
          <w:sz w:val="20"/>
          <w:szCs w:val="20"/>
        </w:rPr>
        <w:t>Fri</w:t>
      </w:r>
      <w:r w:rsidR="009B7B01">
        <w:rPr>
          <w:rFonts w:ascii="Arial" w:hAnsi="Arial" w:cs="Arial" w:hint="eastAsia"/>
          <w:color w:val="666666"/>
          <w:sz w:val="20"/>
          <w:szCs w:val="20"/>
        </w:rPr>
        <w:t>day</w:t>
      </w:r>
      <w:r w:rsidR="009B7B01">
        <w:rPr>
          <w:rFonts w:ascii="Arial" w:hAnsi="Arial" w:cs="Arial"/>
          <w:color w:val="666666"/>
          <w:sz w:val="20"/>
          <w:szCs w:val="20"/>
        </w:rPr>
        <w:t xml:space="preserve">, </w:t>
      </w:r>
      <w:r w:rsidR="00B83960">
        <w:rPr>
          <w:rFonts w:ascii="Arial" w:hAnsi="Arial" w:cs="Arial" w:hint="eastAsia"/>
          <w:color w:val="666666"/>
          <w:sz w:val="20"/>
          <w:szCs w:val="20"/>
        </w:rPr>
        <w:t>November</w:t>
      </w:r>
      <w:r w:rsidR="009B7B01">
        <w:rPr>
          <w:rFonts w:ascii="Arial" w:hAnsi="Arial" w:cs="Arial" w:hint="eastAsia"/>
          <w:color w:val="666666"/>
          <w:sz w:val="20"/>
          <w:szCs w:val="20"/>
        </w:rPr>
        <w:t xml:space="preserve"> </w:t>
      </w:r>
      <w:r w:rsidR="00B83960">
        <w:rPr>
          <w:rFonts w:ascii="Arial" w:hAnsi="Arial" w:cs="Arial"/>
          <w:color w:val="666666"/>
          <w:sz w:val="20"/>
          <w:szCs w:val="20"/>
        </w:rPr>
        <w:t>3</w:t>
      </w:r>
      <w:r w:rsidR="009B7B01">
        <w:rPr>
          <w:rFonts w:ascii="Arial" w:hAnsi="Arial" w:cs="Arial"/>
          <w:color w:val="666666"/>
          <w:sz w:val="20"/>
          <w:szCs w:val="20"/>
        </w:rPr>
        <w:t>, 201</w:t>
      </w:r>
      <w:r w:rsidR="00F1051F">
        <w:rPr>
          <w:rFonts w:ascii="Arial" w:hAnsi="Arial" w:cs="Arial"/>
          <w:color w:val="666666"/>
          <w:sz w:val="20"/>
          <w:szCs w:val="20"/>
        </w:rPr>
        <w:t>7</w:t>
      </w:r>
    </w:p>
    <w:p w:rsidR="00A575DC" w:rsidRDefault="00A575DC" w:rsidP="00A575DC">
      <w:pPr>
        <w:pStyle w:val="a7"/>
        <w:spacing w:line="312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(2) Application materials should be submitted to the Academic Support Division, Office of Academic Affairs (Rm. B101</w:t>
      </w:r>
      <w:r w:rsidR="00572390">
        <w:rPr>
          <w:rFonts w:ascii="Arial" w:hAnsi="Arial" w:cs="Arial" w:hint="eastAsia"/>
          <w:color w:val="666666"/>
          <w:sz w:val="20"/>
          <w:szCs w:val="20"/>
        </w:rPr>
        <w:t>,</w:t>
      </w:r>
      <w:r>
        <w:rPr>
          <w:rFonts w:ascii="Arial" w:hAnsi="Arial" w:cs="Arial"/>
          <w:color w:val="666666"/>
          <w:sz w:val="20"/>
          <w:szCs w:val="20"/>
        </w:rPr>
        <w:t xml:space="preserve"> Underwood Hall)</w:t>
      </w:r>
    </w:p>
    <w:p w:rsidR="00A575DC" w:rsidRDefault="00A575DC" w:rsidP="00A575DC">
      <w:pPr>
        <w:pStyle w:val="a7"/>
        <w:spacing w:line="312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 xml:space="preserve">(3) Announcement: </w:t>
      </w:r>
      <w:r w:rsidR="00B83960">
        <w:rPr>
          <w:rFonts w:ascii="Arial" w:hAnsi="Arial" w:cs="Arial" w:hint="eastAsia"/>
          <w:color w:val="666666"/>
          <w:sz w:val="20"/>
          <w:szCs w:val="20"/>
        </w:rPr>
        <w:t>Wednesday</w:t>
      </w:r>
      <w:r w:rsidR="00B83960">
        <w:rPr>
          <w:rFonts w:ascii="Arial" w:hAnsi="Arial" w:cs="Arial"/>
          <w:color w:val="666666"/>
          <w:sz w:val="20"/>
          <w:szCs w:val="20"/>
        </w:rPr>
        <w:t>,</w:t>
      </w:r>
      <w:r w:rsidR="002C345E" w:rsidRPr="002C345E">
        <w:rPr>
          <w:rFonts w:ascii="Arial" w:hAnsi="Arial" w:cs="Arial" w:hint="eastAsia"/>
          <w:color w:val="666666"/>
          <w:sz w:val="20"/>
          <w:szCs w:val="20"/>
        </w:rPr>
        <w:t xml:space="preserve"> </w:t>
      </w:r>
      <w:r w:rsidR="00B83960">
        <w:rPr>
          <w:rFonts w:ascii="Arial" w:hAnsi="Arial" w:cs="Arial" w:hint="eastAsia"/>
          <w:color w:val="666666"/>
          <w:sz w:val="20"/>
          <w:szCs w:val="20"/>
        </w:rPr>
        <w:t>November</w:t>
      </w:r>
      <w:r w:rsidR="00572390">
        <w:rPr>
          <w:rFonts w:ascii="Arial" w:hAnsi="Arial" w:cs="Arial" w:hint="eastAsia"/>
          <w:color w:val="666666"/>
          <w:sz w:val="20"/>
          <w:szCs w:val="20"/>
        </w:rPr>
        <w:t xml:space="preserve"> </w:t>
      </w:r>
      <w:r w:rsidR="00B83960">
        <w:rPr>
          <w:rFonts w:ascii="Arial" w:hAnsi="Arial" w:cs="Arial" w:hint="eastAsia"/>
          <w:color w:val="666666"/>
          <w:sz w:val="20"/>
          <w:szCs w:val="20"/>
        </w:rPr>
        <w:t>29</w:t>
      </w:r>
      <w:r>
        <w:rPr>
          <w:rFonts w:ascii="Arial" w:hAnsi="Arial" w:cs="Arial"/>
          <w:color w:val="666666"/>
          <w:sz w:val="20"/>
          <w:szCs w:val="20"/>
        </w:rPr>
        <w:t>, 20</w:t>
      </w:r>
      <w:r w:rsidR="00D4427E">
        <w:rPr>
          <w:rFonts w:ascii="Arial" w:hAnsi="Arial" w:cs="Arial" w:hint="eastAsia"/>
          <w:color w:val="666666"/>
          <w:sz w:val="20"/>
          <w:szCs w:val="20"/>
        </w:rPr>
        <w:t>1</w:t>
      </w:r>
      <w:r w:rsidR="009F5F70">
        <w:rPr>
          <w:rFonts w:ascii="Arial" w:hAnsi="Arial" w:cs="Arial" w:hint="eastAsia"/>
          <w:color w:val="666666"/>
          <w:sz w:val="20"/>
          <w:szCs w:val="20"/>
        </w:rPr>
        <w:t>7</w:t>
      </w:r>
      <w:r>
        <w:rPr>
          <w:rFonts w:ascii="Arial" w:hAnsi="Arial" w:cs="Arial"/>
          <w:color w:val="666666"/>
          <w:sz w:val="20"/>
          <w:szCs w:val="20"/>
        </w:rPr>
        <w:t>, Yonsei University Website</w:t>
      </w:r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bookmarkStart w:id="0" w:name="OLE_LINK2"/>
      <w:bookmarkEnd w:id="0"/>
      <w:r>
        <w:rPr>
          <w:rFonts w:ascii="??Dotum" w:hAnsi="??Dotum"/>
          <w:color w:val="666666"/>
          <w:sz w:val="18"/>
          <w:szCs w:val="18"/>
        </w:rPr>
        <w:br/>
      </w:r>
      <w:bookmarkStart w:id="1" w:name="OLE_LINK1"/>
      <w:r>
        <w:rPr>
          <w:rFonts w:ascii="Arial" w:hAnsi="Arial" w:cs="Arial"/>
          <w:b/>
          <w:bCs/>
          <w:color w:val="666666"/>
          <w:sz w:val="20"/>
          <w:szCs w:val="20"/>
        </w:rPr>
        <w:t>5. Contact: Office of Academic Affairs (</w:t>
      </w:r>
      <w:r w:rsidR="00B83960">
        <w:rPr>
          <w:rFonts w:ascii="Arial" w:hAnsi="Arial" w:cs="Arial"/>
          <w:b/>
          <w:bCs/>
          <w:color w:val="666666"/>
          <w:sz w:val="20"/>
          <w:szCs w:val="20"/>
        </w:rPr>
        <w:t>02-</w:t>
      </w:r>
      <w:bookmarkStart w:id="2" w:name="_GoBack"/>
      <w:bookmarkEnd w:id="2"/>
      <w:r>
        <w:rPr>
          <w:rFonts w:ascii="Arial" w:hAnsi="Arial" w:cs="Arial"/>
          <w:b/>
          <w:bCs/>
          <w:color w:val="666666"/>
          <w:sz w:val="20"/>
          <w:szCs w:val="20"/>
        </w:rPr>
        <w:t>2123-20</w:t>
      </w:r>
      <w:r w:rsidR="009B7B01">
        <w:rPr>
          <w:rFonts w:ascii="Arial" w:hAnsi="Arial" w:cs="Arial" w:hint="eastAsia"/>
          <w:b/>
          <w:bCs/>
          <w:color w:val="666666"/>
          <w:sz w:val="20"/>
          <w:szCs w:val="20"/>
        </w:rPr>
        <w:t>9</w:t>
      </w:r>
      <w:r w:rsidR="00B83960">
        <w:rPr>
          <w:rFonts w:ascii="Arial" w:hAnsi="Arial" w:cs="Arial"/>
          <w:b/>
          <w:bCs/>
          <w:color w:val="666666"/>
          <w:sz w:val="20"/>
          <w:szCs w:val="20"/>
        </w:rPr>
        <w:t>5</w:t>
      </w:r>
      <w:r>
        <w:rPr>
          <w:rFonts w:ascii="Arial" w:hAnsi="Arial" w:cs="Arial"/>
          <w:b/>
          <w:bCs/>
          <w:color w:val="666666"/>
          <w:sz w:val="20"/>
          <w:szCs w:val="20"/>
        </w:rPr>
        <w:t xml:space="preserve">, </w:t>
      </w:r>
      <w:r w:rsidR="00B83960">
        <w:rPr>
          <w:rFonts w:ascii="Arial" w:hAnsi="Arial" w:cs="Arial"/>
          <w:b/>
          <w:bCs/>
          <w:color w:val="666666"/>
          <w:sz w:val="20"/>
          <w:szCs w:val="20"/>
        </w:rPr>
        <w:t>ryuryoo</w:t>
      </w:r>
      <w:r>
        <w:rPr>
          <w:rFonts w:ascii="Arial" w:hAnsi="Arial" w:cs="Arial"/>
          <w:b/>
          <w:bCs/>
          <w:color w:val="666666"/>
          <w:sz w:val="20"/>
          <w:szCs w:val="20"/>
        </w:rPr>
        <w:t xml:space="preserve">@yonsei.ac.kr) </w:t>
      </w:r>
      <w:bookmarkEnd w:id="1"/>
    </w:p>
    <w:p w:rsidR="00A575DC" w:rsidRDefault="00A575DC" w:rsidP="00A575DC">
      <w:pPr>
        <w:pStyle w:val="a7"/>
        <w:spacing w:line="300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br/>
        <w:t>6. Please Pay Attention to the Following</w:t>
      </w:r>
    </w:p>
    <w:p w:rsidR="00A575DC" w:rsidRDefault="00A575DC" w:rsidP="00D4427E">
      <w:pPr>
        <w:pStyle w:val="a7"/>
        <w:spacing w:line="312" w:lineRule="auto"/>
        <w:ind w:left="300" w:hangingChars="150" w:hanging="300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 xml:space="preserve">(1) After being accepted, the student MUST register and cannot take a leave of absence during the </w:t>
      </w:r>
      <w:r w:rsidR="00D4427E">
        <w:rPr>
          <w:rFonts w:ascii="Arial" w:hAnsi="Arial" w:cs="Arial" w:hint="eastAsia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1st semester.</w:t>
      </w:r>
    </w:p>
    <w:p w:rsidR="00A575DC" w:rsidRDefault="00A575DC" w:rsidP="00A575DC">
      <w:pPr>
        <w:pStyle w:val="a7"/>
        <w:spacing w:line="312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 xml:space="preserve">(2) Re-Admission is allowed only once. </w:t>
      </w:r>
    </w:p>
    <w:p w:rsidR="00A575DC" w:rsidRDefault="00A575DC" w:rsidP="00D4427E">
      <w:pPr>
        <w:pStyle w:val="a7"/>
        <w:spacing w:line="312" w:lineRule="auto"/>
        <w:ind w:left="300" w:hangingChars="150" w:hanging="300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 xml:space="preserve">(3) Re-Admitted students should graduate within 12 semesters including the semesters they have </w:t>
      </w:r>
      <w:r w:rsidR="00D4427E">
        <w:rPr>
          <w:rFonts w:ascii="Arial" w:hAnsi="Arial" w:cs="Arial" w:hint="eastAsia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already attended.</w:t>
      </w:r>
    </w:p>
    <w:p w:rsidR="00A575DC" w:rsidRDefault="00A575DC" w:rsidP="00D4427E">
      <w:pPr>
        <w:pStyle w:val="a7"/>
        <w:spacing w:line="312" w:lineRule="auto"/>
        <w:ind w:left="300" w:hangingChars="150" w:hanging="300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 xml:space="preserve">(4) Applicants cannot take summer/winter term courses before they have been officially granted </w:t>
      </w:r>
      <w:r w:rsidR="00D4427E">
        <w:rPr>
          <w:rFonts w:ascii="Arial" w:hAnsi="Arial" w:cs="Arial" w:hint="eastAsia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re-admission.</w:t>
      </w:r>
    </w:p>
    <w:p w:rsidR="00A575DC" w:rsidRDefault="00A575DC" w:rsidP="00A575DC">
      <w:pPr>
        <w:pStyle w:val="a7"/>
        <w:spacing w:line="312" w:lineRule="auto"/>
        <w:rPr>
          <w:rFonts w:ascii="??Dotum" w:hAnsi="??Dotum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(5) Academic warning(s) students received before dismissal will still remain effective.</w:t>
      </w:r>
    </w:p>
    <w:p w:rsidR="00D10C21" w:rsidRPr="00A575DC" w:rsidRDefault="00D10C21" w:rsidP="00645164">
      <w:pPr>
        <w:pStyle w:val="a3"/>
        <w:spacing w:line="312" w:lineRule="auto"/>
        <w:rPr>
          <w:rFonts w:ascii="Arial" w:eastAsia="돋움" w:hAnsi="Arial" w:cs="Arial"/>
        </w:rPr>
      </w:pPr>
    </w:p>
    <w:p w:rsidR="00D10C21" w:rsidRPr="00BC4B11" w:rsidRDefault="00D10C21" w:rsidP="00645164">
      <w:pPr>
        <w:pStyle w:val="a3"/>
        <w:spacing w:line="312" w:lineRule="auto"/>
        <w:rPr>
          <w:rFonts w:ascii="Arial" w:hAnsi="Arial" w:cs="Arial"/>
        </w:rPr>
      </w:pPr>
    </w:p>
    <w:p w:rsidR="007F768B" w:rsidRDefault="007F768B" w:rsidP="00C710FF">
      <w:pPr>
        <w:pStyle w:val="a3"/>
        <w:spacing w:line="300" w:lineRule="auto"/>
        <w:jc w:val="center"/>
        <w:rPr>
          <w:rFonts w:ascii="Arial" w:eastAsia="연세제목체" w:hAnsi="Arial" w:cs="Arial"/>
          <w:b/>
          <w:bCs/>
          <w:sz w:val="24"/>
          <w:szCs w:val="24"/>
        </w:rPr>
      </w:pPr>
      <w:r>
        <w:rPr>
          <w:rFonts w:ascii="Arial" w:eastAsia="연세제목체" w:hAnsi="Arial" w:cs="Arial" w:hint="eastAsia"/>
          <w:b/>
          <w:bCs/>
          <w:sz w:val="24"/>
          <w:szCs w:val="24"/>
        </w:rPr>
        <w:t>Academic Support Division</w:t>
      </w:r>
    </w:p>
    <w:p w:rsidR="009B3443" w:rsidRPr="00C710FF" w:rsidRDefault="00F379FA" w:rsidP="00C710FF">
      <w:pPr>
        <w:pStyle w:val="a3"/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FA7B5B">
        <w:rPr>
          <w:rFonts w:ascii="Arial" w:eastAsia="연세제목체" w:hAnsi="Arial" w:cs="Arial"/>
          <w:b/>
          <w:bCs/>
          <w:sz w:val="24"/>
          <w:szCs w:val="24"/>
        </w:rPr>
        <w:t>Office of Academic Affairs</w:t>
      </w:r>
    </w:p>
    <w:sectPr w:rsidR="009B3443" w:rsidRPr="00C710FF" w:rsidSect="003263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BE" w:rsidRDefault="008509BE" w:rsidP="009F5C2A">
      <w:r>
        <w:separator/>
      </w:r>
    </w:p>
  </w:endnote>
  <w:endnote w:type="continuationSeparator" w:id="0">
    <w:p w:rsidR="008509BE" w:rsidRDefault="008509BE" w:rsidP="009F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Dot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연세제목체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BE" w:rsidRDefault="008509BE" w:rsidP="009F5C2A">
      <w:r>
        <w:separator/>
      </w:r>
    </w:p>
  </w:footnote>
  <w:footnote w:type="continuationSeparator" w:id="0">
    <w:p w:rsidR="008509BE" w:rsidRDefault="008509BE" w:rsidP="009F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1DC8"/>
    <w:multiLevelType w:val="hybridMultilevel"/>
    <w:tmpl w:val="D5A6D17C"/>
    <w:lvl w:ilvl="0" w:tplc="F20A041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64"/>
    <w:rsid w:val="00001B3A"/>
    <w:rsid w:val="000224C5"/>
    <w:rsid w:val="000269D0"/>
    <w:rsid w:val="00062930"/>
    <w:rsid w:val="00094A02"/>
    <w:rsid w:val="000B5C56"/>
    <w:rsid w:val="000F1FB9"/>
    <w:rsid w:val="000F3BC7"/>
    <w:rsid w:val="00102033"/>
    <w:rsid w:val="001258EF"/>
    <w:rsid w:val="001D075F"/>
    <w:rsid w:val="001F47A4"/>
    <w:rsid w:val="00205E27"/>
    <w:rsid w:val="00207C99"/>
    <w:rsid w:val="00211961"/>
    <w:rsid w:val="0021293C"/>
    <w:rsid w:val="00221F76"/>
    <w:rsid w:val="00252085"/>
    <w:rsid w:val="00270CDE"/>
    <w:rsid w:val="002B2EE9"/>
    <w:rsid w:val="002C345E"/>
    <w:rsid w:val="003263CE"/>
    <w:rsid w:val="0038317B"/>
    <w:rsid w:val="00475D04"/>
    <w:rsid w:val="00485BED"/>
    <w:rsid w:val="00492C63"/>
    <w:rsid w:val="004A7A9E"/>
    <w:rsid w:val="004C37FD"/>
    <w:rsid w:val="00527FFE"/>
    <w:rsid w:val="0055203D"/>
    <w:rsid w:val="00566C08"/>
    <w:rsid w:val="00572390"/>
    <w:rsid w:val="0057322C"/>
    <w:rsid w:val="005A6D8A"/>
    <w:rsid w:val="005B3FBB"/>
    <w:rsid w:val="005B4DCE"/>
    <w:rsid w:val="005F0280"/>
    <w:rsid w:val="00606D19"/>
    <w:rsid w:val="0062637A"/>
    <w:rsid w:val="00645164"/>
    <w:rsid w:val="006A1868"/>
    <w:rsid w:val="006A5808"/>
    <w:rsid w:val="006F10C2"/>
    <w:rsid w:val="007175CA"/>
    <w:rsid w:val="007A1C24"/>
    <w:rsid w:val="007B0F06"/>
    <w:rsid w:val="007C0E67"/>
    <w:rsid w:val="007F768B"/>
    <w:rsid w:val="008026E1"/>
    <w:rsid w:val="008509BE"/>
    <w:rsid w:val="00873964"/>
    <w:rsid w:val="008942CA"/>
    <w:rsid w:val="008A6611"/>
    <w:rsid w:val="008D2846"/>
    <w:rsid w:val="008D289C"/>
    <w:rsid w:val="008E545E"/>
    <w:rsid w:val="008E6552"/>
    <w:rsid w:val="008F47AD"/>
    <w:rsid w:val="00922D30"/>
    <w:rsid w:val="00926E02"/>
    <w:rsid w:val="009A5778"/>
    <w:rsid w:val="009B3443"/>
    <w:rsid w:val="009B7B01"/>
    <w:rsid w:val="009D6BBD"/>
    <w:rsid w:val="009E6600"/>
    <w:rsid w:val="009F5C2A"/>
    <w:rsid w:val="009F5F70"/>
    <w:rsid w:val="00A01F7F"/>
    <w:rsid w:val="00A046FE"/>
    <w:rsid w:val="00A06EFE"/>
    <w:rsid w:val="00A575DC"/>
    <w:rsid w:val="00A608CD"/>
    <w:rsid w:val="00AB5300"/>
    <w:rsid w:val="00AD693B"/>
    <w:rsid w:val="00B655A2"/>
    <w:rsid w:val="00B77C6F"/>
    <w:rsid w:val="00B83960"/>
    <w:rsid w:val="00B8628D"/>
    <w:rsid w:val="00BC4B11"/>
    <w:rsid w:val="00BE1EEF"/>
    <w:rsid w:val="00BE2731"/>
    <w:rsid w:val="00C14305"/>
    <w:rsid w:val="00C324C3"/>
    <w:rsid w:val="00C44484"/>
    <w:rsid w:val="00C64F0C"/>
    <w:rsid w:val="00C710FF"/>
    <w:rsid w:val="00D0239C"/>
    <w:rsid w:val="00D10C21"/>
    <w:rsid w:val="00D4427E"/>
    <w:rsid w:val="00D91F35"/>
    <w:rsid w:val="00E03337"/>
    <w:rsid w:val="00E547F4"/>
    <w:rsid w:val="00EB1C25"/>
    <w:rsid w:val="00EB37D1"/>
    <w:rsid w:val="00EF6D3E"/>
    <w:rsid w:val="00F05ED8"/>
    <w:rsid w:val="00F1051F"/>
    <w:rsid w:val="00F20DDA"/>
    <w:rsid w:val="00F2794D"/>
    <w:rsid w:val="00F30A02"/>
    <w:rsid w:val="00F379FA"/>
    <w:rsid w:val="00F47BD9"/>
    <w:rsid w:val="00F57FD6"/>
    <w:rsid w:val="00F60206"/>
    <w:rsid w:val="00F62600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05CA165-E39E-4CEC-A5A2-A0AF2CDF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C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45164"/>
    <w:pPr>
      <w:widowControl/>
      <w:wordWrap/>
      <w:autoSpaceDE/>
      <w:autoSpaceDN/>
      <w:snapToGrid w:val="0"/>
      <w:spacing w:line="360" w:lineRule="auto"/>
    </w:pPr>
    <w:rPr>
      <w:rFonts w:ascii="명조" w:eastAsia="명조" w:hAnsi="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F5C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F5C2A"/>
  </w:style>
  <w:style w:type="paragraph" w:styleId="a5">
    <w:name w:val="footer"/>
    <w:basedOn w:val="a"/>
    <w:link w:val="Char0"/>
    <w:uiPriority w:val="99"/>
    <w:unhideWhenUsed/>
    <w:rsid w:val="009F5C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F5C2A"/>
  </w:style>
  <w:style w:type="paragraph" w:styleId="a6">
    <w:name w:val="Normal (Web)"/>
    <w:basedOn w:val="a"/>
    <w:semiHidden/>
    <w:rsid w:val="00A575D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a"/>
    <w:basedOn w:val="a"/>
    <w:rsid w:val="00A575D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 2nd Semester</vt:lpstr>
    </vt:vector>
  </TitlesOfParts>
  <Company>.....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2nd Semester</dc:title>
  <dc:creator>...</dc:creator>
  <cp:lastModifiedBy>user</cp:lastModifiedBy>
  <cp:revision>3</cp:revision>
  <cp:lastPrinted>2010-04-20T02:22:00Z</cp:lastPrinted>
  <dcterms:created xsi:type="dcterms:W3CDTF">2017-04-10T02:21:00Z</dcterms:created>
  <dcterms:modified xsi:type="dcterms:W3CDTF">2017-10-13T07:10:00Z</dcterms:modified>
</cp:coreProperties>
</file>